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D1296" w14:textId="77777777" w:rsidR="00B87DA0" w:rsidRPr="00B87DA0" w:rsidRDefault="00B87DA0" w:rsidP="00B87DA0">
      <w:pPr>
        <w:spacing w:after="0" w:line="240" w:lineRule="auto"/>
        <w:rPr>
          <w:rFonts w:ascii="Arial" w:hAnsi="Arial" w:cs="Arial"/>
          <w:u w:val="single"/>
        </w:rPr>
      </w:pPr>
      <w:r w:rsidRPr="00B87DA0">
        <w:rPr>
          <w:rFonts w:ascii="Arial" w:hAnsi="Arial" w:cs="Arial"/>
          <w:u w:val="single"/>
        </w:rPr>
        <w:t xml:space="preserve">Referat af afdelingsbestyrelsesmøde, afdeling 88 </w:t>
      </w:r>
    </w:p>
    <w:p w14:paraId="0ACD1297" w14:textId="77777777" w:rsidR="002D10E0" w:rsidRDefault="002D10E0" w:rsidP="00B87DA0">
      <w:pPr>
        <w:spacing w:after="0" w:line="240" w:lineRule="auto"/>
        <w:rPr>
          <w:rFonts w:ascii="Arial" w:hAnsi="Arial" w:cs="Arial"/>
        </w:rPr>
      </w:pPr>
    </w:p>
    <w:p w14:paraId="0ACD1298" w14:textId="3E03B568" w:rsidR="00B87DA0" w:rsidRPr="00B87DA0" w:rsidRDefault="009B170D" w:rsidP="00B87DA0">
      <w:pPr>
        <w:spacing w:after="0" w:line="240" w:lineRule="auto"/>
        <w:rPr>
          <w:rFonts w:ascii="Arial" w:hAnsi="Arial" w:cs="Arial"/>
        </w:rPr>
      </w:pPr>
      <w:r>
        <w:rPr>
          <w:rFonts w:ascii="Arial" w:hAnsi="Arial" w:cs="Arial"/>
        </w:rPr>
        <w:t xml:space="preserve">25. </w:t>
      </w:r>
      <w:r w:rsidR="007A4518">
        <w:rPr>
          <w:rFonts w:ascii="Arial" w:hAnsi="Arial" w:cs="Arial"/>
        </w:rPr>
        <w:t xml:space="preserve">juni </w:t>
      </w:r>
      <w:r w:rsidR="00BA2C8B">
        <w:rPr>
          <w:rFonts w:ascii="Arial" w:hAnsi="Arial" w:cs="Arial"/>
        </w:rPr>
        <w:t>2024</w:t>
      </w:r>
      <w:r w:rsidR="0033566C">
        <w:rPr>
          <w:rFonts w:ascii="Arial" w:hAnsi="Arial" w:cs="Arial"/>
        </w:rPr>
        <w:t xml:space="preserve"> kl. 1</w:t>
      </w:r>
      <w:r w:rsidR="00E7201B">
        <w:rPr>
          <w:rFonts w:ascii="Arial" w:hAnsi="Arial" w:cs="Arial"/>
        </w:rPr>
        <w:t>9.</w:t>
      </w:r>
      <w:r w:rsidR="00BA2C8B">
        <w:rPr>
          <w:rFonts w:ascii="Arial" w:hAnsi="Arial" w:cs="Arial"/>
        </w:rPr>
        <w:t>30</w:t>
      </w:r>
      <w:r w:rsidR="00B87DA0">
        <w:rPr>
          <w:rFonts w:ascii="Arial" w:hAnsi="Arial" w:cs="Arial"/>
        </w:rPr>
        <w:t xml:space="preserve"> i Fælleshuset</w:t>
      </w:r>
    </w:p>
    <w:p w14:paraId="0ACD1299" w14:textId="77777777" w:rsidR="002D10E0" w:rsidRDefault="002D10E0" w:rsidP="00B87DA0">
      <w:pPr>
        <w:spacing w:after="0" w:line="240" w:lineRule="auto"/>
        <w:rPr>
          <w:rFonts w:ascii="Arial" w:hAnsi="Arial" w:cs="Arial"/>
        </w:rPr>
      </w:pPr>
    </w:p>
    <w:p w14:paraId="0ACD129A" w14:textId="38132703" w:rsidR="00B87DA0" w:rsidRPr="00B87DA0" w:rsidRDefault="0033566C" w:rsidP="00B87DA0">
      <w:pPr>
        <w:spacing w:after="0" w:line="240" w:lineRule="auto"/>
        <w:rPr>
          <w:rFonts w:ascii="Arial" w:hAnsi="Arial" w:cs="Arial"/>
        </w:rPr>
      </w:pPr>
      <w:r>
        <w:rPr>
          <w:rFonts w:ascii="Arial" w:hAnsi="Arial" w:cs="Arial"/>
        </w:rPr>
        <w:t>Tilstede:</w:t>
      </w:r>
      <w:r w:rsidR="00E40AF6" w:rsidRPr="00E40AF6">
        <w:rPr>
          <w:rFonts w:ascii="Arial" w:hAnsi="Arial" w:cs="Arial"/>
        </w:rPr>
        <w:t xml:space="preserve"> </w:t>
      </w:r>
      <w:r w:rsidR="00D611AB">
        <w:rPr>
          <w:rFonts w:ascii="Arial" w:hAnsi="Arial" w:cs="Arial"/>
        </w:rPr>
        <w:t>Lone, Charlotte</w:t>
      </w:r>
      <w:r w:rsidR="00BA2C8B">
        <w:rPr>
          <w:rFonts w:ascii="Arial" w:hAnsi="Arial" w:cs="Arial"/>
        </w:rPr>
        <w:t xml:space="preserve"> </w:t>
      </w:r>
      <w:r w:rsidR="00E40AF6" w:rsidRPr="00B87DA0">
        <w:rPr>
          <w:rFonts w:ascii="Arial" w:hAnsi="Arial" w:cs="Arial"/>
        </w:rPr>
        <w:t>og Katja</w:t>
      </w:r>
    </w:p>
    <w:p w14:paraId="0ACD129B" w14:textId="7ABF8205" w:rsidR="00B87DA0" w:rsidRPr="00B87DA0" w:rsidRDefault="0033566C" w:rsidP="00B87DA0">
      <w:pPr>
        <w:spacing w:after="0" w:line="240" w:lineRule="auto"/>
        <w:rPr>
          <w:rFonts w:ascii="Arial" w:hAnsi="Arial" w:cs="Arial"/>
        </w:rPr>
      </w:pPr>
      <w:r>
        <w:rPr>
          <w:rFonts w:ascii="Arial" w:hAnsi="Arial" w:cs="Arial"/>
        </w:rPr>
        <w:t>Afbud:</w:t>
      </w:r>
      <w:r w:rsidR="00E40AF6">
        <w:rPr>
          <w:rFonts w:ascii="Arial" w:hAnsi="Arial" w:cs="Arial"/>
        </w:rPr>
        <w:t xml:space="preserve"> </w:t>
      </w:r>
      <w:r w:rsidR="00BA2C8B">
        <w:rPr>
          <w:rFonts w:ascii="Arial" w:hAnsi="Arial" w:cs="Arial"/>
        </w:rPr>
        <w:t>Sune og Tina</w:t>
      </w:r>
      <w:r w:rsidR="004A26F1">
        <w:rPr>
          <w:rFonts w:ascii="Arial" w:hAnsi="Arial" w:cs="Arial"/>
        </w:rPr>
        <w:t xml:space="preserve"> </w:t>
      </w:r>
    </w:p>
    <w:p w14:paraId="0ACD129C" w14:textId="77777777" w:rsidR="00B87DA0" w:rsidRDefault="00B87DA0" w:rsidP="00B87DA0">
      <w:pPr>
        <w:spacing w:after="0" w:line="240" w:lineRule="auto"/>
        <w:rPr>
          <w:rFonts w:ascii="Arial" w:hAnsi="Arial" w:cs="Arial"/>
        </w:rPr>
      </w:pPr>
      <w:r w:rsidRPr="00B87DA0">
        <w:rPr>
          <w:rFonts w:ascii="Arial" w:hAnsi="Arial" w:cs="Arial"/>
        </w:rPr>
        <w:t>Referent: Katja</w:t>
      </w:r>
    </w:p>
    <w:p w14:paraId="0ACD129D" w14:textId="77777777" w:rsidR="002D10E0" w:rsidRPr="00B87DA0" w:rsidRDefault="002D10E0" w:rsidP="00B87DA0">
      <w:pPr>
        <w:spacing w:after="0" w:line="240" w:lineRule="auto"/>
        <w:rPr>
          <w:rFonts w:ascii="Arial" w:hAnsi="Arial" w:cs="Arial"/>
        </w:rPr>
      </w:pPr>
    </w:p>
    <w:tbl>
      <w:tblPr>
        <w:tblStyle w:val="Tabel-Gitter"/>
        <w:tblW w:w="0" w:type="auto"/>
        <w:tblLook w:val="04A0" w:firstRow="1" w:lastRow="0" w:firstColumn="1" w:lastColumn="0" w:noHBand="0" w:noVBand="1"/>
      </w:tblPr>
      <w:tblGrid>
        <w:gridCol w:w="400"/>
        <w:gridCol w:w="2919"/>
        <w:gridCol w:w="6309"/>
      </w:tblGrid>
      <w:tr w:rsidR="00B87DA0" w:rsidRPr="00B87DA0" w14:paraId="0ACD12A1" w14:textId="77777777" w:rsidTr="006047FF">
        <w:tc>
          <w:tcPr>
            <w:tcW w:w="400" w:type="dxa"/>
          </w:tcPr>
          <w:p w14:paraId="0ACD129E" w14:textId="77777777" w:rsidR="00B87DA0" w:rsidRPr="002D10E0" w:rsidRDefault="00B87DA0">
            <w:pPr>
              <w:rPr>
                <w:rFonts w:ascii="Arial" w:hAnsi="Arial" w:cs="Arial"/>
                <w:b/>
              </w:rPr>
            </w:pPr>
          </w:p>
        </w:tc>
        <w:tc>
          <w:tcPr>
            <w:tcW w:w="2919" w:type="dxa"/>
          </w:tcPr>
          <w:p w14:paraId="0ACD129F" w14:textId="77777777" w:rsidR="00B87DA0" w:rsidRPr="002D10E0" w:rsidRDefault="002D10E0">
            <w:pPr>
              <w:rPr>
                <w:rFonts w:ascii="Arial" w:hAnsi="Arial" w:cs="Arial"/>
                <w:b/>
              </w:rPr>
            </w:pPr>
            <w:r w:rsidRPr="002D10E0">
              <w:rPr>
                <w:rFonts w:ascii="Arial" w:hAnsi="Arial" w:cs="Arial"/>
                <w:b/>
              </w:rPr>
              <w:t>Dagsordensp</w:t>
            </w:r>
            <w:r w:rsidR="00B87DA0" w:rsidRPr="002D10E0">
              <w:rPr>
                <w:rFonts w:ascii="Arial" w:hAnsi="Arial" w:cs="Arial"/>
                <w:b/>
              </w:rPr>
              <w:t>unkter</w:t>
            </w:r>
          </w:p>
        </w:tc>
        <w:tc>
          <w:tcPr>
            <w:tcW w:w="6309" w:type="dxa"/>
          </w:tcPr>
          <w:p w14:paraId="0ACD12A0" w14:textId="77777777" w:rsidR="00B87DA0" w:rsidRPr="002D10E0" w:rsidRDefault="00B87DA0">
            <w:pPr>
              <w:rPr>
                <w:rFonts w:ascii="Arial" w:hAnsi="Arial" w:cs="Arial"/>
                <w:b/>
              </w:rPr>
            </w:pPr>
            <w:r w:rsidRPr="002D10E0">
              <w:rPr>
                <w:rFonts w:ascii="Arial" w:hAnsi="Arial" w:cs="Arial"/>
                <w:b/>
              </w:rPr>
              <w:t>Beslutninger</w:t>
            </w:r>
          </w:p>
        </w:tc>
      </w:tr>
      <w:tr w:rsidR="00B87DA0" w:rsidRPr="00B87DA0" w14:paraId="0ACD12B4" w14:textId="77777777" w:rsidTr="006047FF">
        <w:tc>
          <w:tcPr>
            <w:tcW w:w="400" w:type="dxa"/>
          </w:tcPr>
          <w:p w14:paraId="0ACD12A2" w14:textId="77777777" w:rsidR="00B87DA0" w:rsidRPr="002D10E0" w:rsidRDefault="0033566C">
            <w:pPr>
              <w:rPr>
                <w:rFonts w:ascii="Arial" w:hAnsi="Arial" w:cs="Arial"/>
                <w:b/>
              </w:rPr>
            </w:pPr>
            <w:r>
              <w:rPr>
                <w:rFonts w:ascii="Arial" w:hAnsi="Arial" w:cs="Arial"/>
                <w:b/>
              </w:rPr>
              <w:t>1</w:t>
            </w:r>
            <w:r w:rsidR="00B87DA0" w:rsidRPr="002D10E0">
              <w:rPr>
                <w:rFonts w:ascii="Arial" w:hAnsi="Arial" w:cs="Arial"/>
                <w:b/>
              </w:rPr>
              <w:t>.</w:t>
            </w:r>
          </w:p>
        </w:tc>
        <w:tc>
          <w:tcPr>
            <w:tcW w:w="2919" w:type="dxa"/>
          </w:tcPr>
          <w:p w14:paraId="3CAF3D73" w14:textId="77777777" w:rsidR="00B87DA0" w:rsidRDefault="009B170D" w:rsidP="0033566C">
            <w:pPr>
              <w:rPr>
                <w:rFonts w:ascii="Arial" w:hAnsi="Arial" w:cs="Arial"/>
              </w:rPr>
            </w:pPr>
            <w:r>
              <w:rPr>
                <w:rFonts w:ascii="Arial" w:hAnsi="Arial" w:cs="Arial"/>
              </w:rPr>
              <w:t>Opsamling på seneste afdelingsbestyrelsesmøde</w:t>
            </w:r>
          </w:p>
          <w:p w14:paraId="0ACD12A3" w14:textId="0D97CF9E" w:rsidR="009B170D" w:rsidRPr="00B87DA0" w:rsidRDefault="009B170D" w:rsidP="0033566C">
            <w:pPr>
              <w:rPr>
                <w:rFonts w:ascii="Arial" w:hAnsi="Arial" w:cs="Arial"/>
              </w:rPr>
            </w:pPr>
            <w:r>
              <w:rPr>
                <w:rFonts w:ascii="Arial" w:hAnsi="Arial" w:cs="Arial"/>
              </w:rPr>
              <w:t>(8. maj 2024)</w:t>
            </w:r>
          </w:p>
        </w:tc>
        <w:tc>
          <w:tcPr>
            <w:tcW w:w="6309" w:type="dxa"/>
          </w:tcPr>
          <w:p w14:paraId="102627EF" w14:textId="1077F1C5" w:rsidR="009B170D" w:rsidRDefault="009B170D" w:rsidP="00D611AB">
            <w:pPr>
              <w:ind w:left="50"/>
              <w:rPr>
                <w:rFonts w:ascii="Arial" w:hAnsi="Arial" w:cs="Arial"/>
              </w:rPr>
            </w:pPr>
            <w:r>
              <w:rPr>
                <w:rFonts w:ascii="Arial" w:hAnsi="Arial" w:cs="Arial"/>
              </w:rPr>
              <w:t>Vi mangler fortsat opfølgning på følgende fra sidste afdelingsbestyrelsesmøde fra Østjysk Bolig – referat tilsendt administrationen:</w:t>
            </w:r>
          </w:p>
          <w:p w14:paraId="1F947FB8" w14:textId="77777777" w:rsidR="009B170D" w:rsidRDefault="009B170D" w:rsidP="00D611AB">
            <w:pPr>
              <w:ind w:left="50"/>
              <w:rPr>
                <w:rFonts w:ascii="Arial" w:hAnsi="Arial" w:cs="Arial"/>
              </w:rPr>
            </w:pPr>
          </w:p>
          <w:p w14:paraId="5BE9AB68" w14:textId="22D6A569" w:rsidR="004E6588" w:rsidRDefault="004E6588" w:rsidP="00D611AB">
            <w:pPr>
              <w:ind w:left="50"/>
              <w:rPr>
                <w:rFonts w:ascii="Arial" w:hAnsi="Arial" w:cs="Arial"/>
              </w:rPr>
            </w:pPr>
            <w:r>
              <w:rPr>
                <w:rFonts w:ascii="Arial" w:hAnsi="Arial" w:cs="Arial"/>
              </w:rPr>
              <w:t>Myrepleje er opsagt, hvilket vi ikke er informeret om. Østjysk bolig undersøger, hvorfor aftalen er opsagt.</w:t>
            </w:r>
          </w:p>
          <w:p w14:paraId="3341A6F7" w14:textId="77777777" w:rsidR="004E6588" w:rsidRDefault="004E6588" w:rsidP="00D611AB">
            <w:pPr>
              <w:ind w:left="50"/>
              <w:rPr>
                <w:rFonts w:ascii="Arial" w:hAnsi="Arial" w:cs="Arial"/>
              </w:rPr>
            </w:pPr>
          </w:p>
          <w:p w14:paraId="71024A69" w14:textId="4D48A422" w:rsidR="004E6588" w:rsidRDefault="004E6588" w:rsidP="00D611AB">
            <w:pPr>
              <w:ind w:left="50"/>
              <w:rPr>
                <w:rFonts w:ascii="Arial" w:hAnsi="Arial" w:cs="Arial"/>
              </w:rPr>
            </w:pPr>
            <w:r>
              <w:rPr>
                <w:rFonts w:ascii="Arial" w:hAnsi="Arial" w:cs="Arial"/>
              </w:rPr>
              <w:t>Manglende lys. Østjysk bolig tjekker for pærer, der skal udskiftes.</w:t>
            </w:r>
          </w:p>
          <w:p w14:paraId="74C9EC0E" w14:textId="77777777" w:rsidR="004E6588" w:rsidRDefault="004E6588" w:rsidP="009B170D">
            <w:pPr>
              <w:rPr>
                <w:rFonts w:ascii="Arial" w:hAnsi="Arial" w:cs="Arial"/>
              </w:rPr>
            </w:pPr>
          </w:p>
          <w:p w14:paraId="07AE6298" w14:textId="474FC6D9" w:rsidR="004E6588" w:rsidRDefault="004E6588" w:rsidP="00D611AB">
            <w:pPr>
              <w:ind w:left="50"/>
              <w:rPr>
                <w:rFonts w:ascii="Arial" w:hAnsi="Arial" w:cs="Arial"/>
              </w:rPr>
            </w:pPr>
            <w:r>
              <w:rPr>
                <w:rFonts w:ascii="Arial" w:hAnsi="Arial" w:cs="Arial"/>
              </w:rPr>
              <w:t>Tilbud på lyskilder ved punkthusene. Vi afventer fortsat tilbud fra Østjysk Bolig.</w:t>
            </w:r>
          </w:p>
          <w:p w14:paraId="52D67A9F" w14:textId="77777777" w:rsidR="004E6588" w:rsidRDefault="004E6588" w:rsidP="00D611AB">
            <w:pPr>
              <w:ind w:left="50"/>
              <w:rPr>
                <w:rFonts w:ascii="Arial" w:hAnsi="Arial" w:cs="Arial"/>
              </w:rPr>
            </w:pPr>
          </w:p>
          <w:p w14:paraId="60CFC8C1" w14:textId="77777777" w:rsidR="009B170D" w:rsidRDefault="009B170D" w:rsidP="009B170D">
            <w:pPr>
              <w:rPr>
                <w:rFonts w:ascii="Arial" w:hAnsi="Arial" w:cs="Arial"/>
              </w:rPr>
            </w:pPr>
            <w:r>
              <w:rPr>
                <w:rFonts w:ascii="Arial" w:hAnsi="Arial" w:cs="Arial"/>
              </w:rPr>
              <w:t>Katja har sendt den plejeplan, som vi fik tilsendt i september måned af den tidligere driftschef. Af planen fremgår det, at beskæring af frugttræerne årligt er en del af plejeplanen. John har ikke meldt tilbage på mailen.</w:t>
            </w:r>
          </w:p>
          <w:p w14:paraId="2369BF7D" w14:textId="77777777" w:rsidR="004E6588" w:rsidRDefault="004E6588" w:rsidP="00D611AB">
            <w:pPr>
              <w:ind w:left="50"/>
              <w:rPr>
                <w:rFonts w:ascii="Arial" w:hAnsi="Arial" w:cs="Arial"/>
              </w:rPr>
            </w:pPr>
          </w:p>
          <w:p w14:paraId="0261F2D9" w14:textId="093B429D" w:rsidR="004E6588" w:rsidRDefault="004E6588" w:rsidP="00D611AB">
            <w:pPr>
              <w:ind w:left="50"/>
              <w:rPr>
                <w:rFonts w:ascii="Arial" w:hAnsi="Arial" w:cs="Arial"/>
              </w:rPr>
            </w:pPr>
            <w:r>
              <w:rPr>
                <w:rFonts w:ascii="Arial" w:hAnsi="Arial" w:cs="Arial"/>
              </w:rPr>
              <w:t>Parkeringsplads. Vi har bedt Østjysk Bolig komme med et forslag til en løsning.</w:t>
            </w:r>
          </w:p>
          <w:p w14:paraId="143AA1DF" w14:textId="77777777" w:rsidR="004E6588" w:rsidRDefault="004E6588" w:rsidP="00D611AB">
            <w:pPr>
              <w:ind w:left="50"/>
              <w:rPr>
                <w:rFonts w:ascii="Arial" w:hAnsi="Arial" w:cs="Arial"/>
              </w:rPr>
            </w:pPr>
          </w:p>
          <w:p w14:paraId="1C0EE989" w14:textId="6F4CF513" w:rsidR="004E6588" w:rsidRDefault="004E6588" w:rsidP="00D611AB">
            <w:pPr>
              <w:ind w:left="50"/>
              <w:rPr>
                <w:rFonts w:ascii="Arial" w:hAnsi="Arial" w:cs="Arial"/>
              </w:rPr>
            </w:pPr>
            <w:r>
              <w:rPr>
                <w:rFonts w:ascii="Arial" w:hAnsi="Arial" w:cs="Arial"/>
              </w:rPr>
              <w:t xml:space="preserve">Vendepladsen. Der er tit biler parkeret på vendepladsen, som er beregnet til at give tilgængelighed for </w:t>
            </w:r>
            <w:proofErr w:type="gramStart"/>
            <w:r>
              <w:rPr>
                <w:rFonts w:ascii="Arial" w:hAnsi="Arial" w:cs="Arial"/>
              </w:rPr>
              <w:t>eksempelvis</w:t>
            </w:r>
            <w:proofErr w:type="gramEnd"/>
            <w:r>
              <w:rPr>
                <w:rFonts w:ascii="Arial" w:hAnsi="Arial" w:cs="Arial"/>
              </w:rPr>
              <w:t xml:space="preserve"> brandbiler, skraldevogne m.m. Vi har flere gange oplevet, at skraldebilerne ikke kan komme til at tømme affald, da indkørslen til punkthusene er blokeret af parkerede biler. Vendepladsen er grundejerforeningen</w:t>
            </w:r>
            <w:r w:rsidR="0037338C">
              <w:rPr>
                <w:rFonts w:ascii="Arial" w:hAnsi="Arial" w:cs="Arial"/>
              </w:rPr>
              <w:t>s</w:t>
            </w:r>
            <w:r>
              <w:rPr>
                <w:rFonts w:ascii="Arial" w:hAnsi="Arial" w:cs="Arial"/>
              </w:rPr>
              <w:t>. Vi vil gerne have John til at tage fat i grundejerforeningen ang. dette</w:t>
            </w:r>
            <w:r w:rsidR="0037338C">
              <w:rPr>
                <w:rFonts w:ascii="Arial" w:hAnsi="Arial" w:cs="Arial"/>
              </w:rPr>
              <w:t xml:space="preserve"> problem.</w:t>
            </w:r>
          </w:p>
          <w:p w14:paraId="494D6FDE" w14:textId="77777777" w:rsidR="0037338C" w:rsidRDefault="0037338C" w:rsidP="00D611AB">
            <w:pPr>
              <w:ind w:left="50"/>
              <w:rPr>
                <w:rFonts w:ascii="Arial" w:hAnsi="Arial" w:cs="Arial"/>
              </w:rPr>
            </w:pPr>
          </w:p>
          <w:p w14:paraId="1BFB724C" w14:textId="34585801" w:rsidR="0037338C" w:rsidRDefault="0037338C" w:rsidP="0037338C">
            <w:pPr>
              <w:ind w:left="50"/>
              <w:rPr>
                <w:rFonts w:ascii="Arial" w:hAnsi="Arial" w:cs="Arial"/>
              </w:rPr>
            </w:pPr>
            <w:r>
              <w:rPr>
                <w:rFonts w:ascii="Arial" w:hAnsi="Arial" w:cs="Arial"/>
              </w:rPr>
              <w:t>Tagrenden er flere steder gået i stykker efter den store mængde sne. Vi har bedt østjysk Bolig om at se på det.</w:t>
            </w:r>
            <w:r w:rsidR="00A3638B">
              <w:rPr>
                <w:rFonts w:ascii="Arial" w:hAnsi="Arial" w:cs="Arial"/>
              </w:rPr>
              <w:t xml:space="preserve"> Det er fortsat ikke ordnet.</w:t>
            </w:r>
          </w:p>
          <w:p w14:paraId="0ACD12B3" w14:textId="3E382687" w:rsidR="00BA2C8B" w:rsidRPr="00B87DA0" w:rsidRDefault="00BA2C8B" w:rsidP="00A3638B">
            <w:pPr>
              <w:rPr>
                <w:rFonts w:ascii="Arial" w:hAnsi="Arial" w:cs="Arial"/>
              </w:rPr>
            </w:pPr>
          </w:p>
        </w:tc>
      </w:tr>
      <w:tr w:rsidR="00A3638B" w:rsidRPr="00B87DA0" w14:paraId="32177CF4" w14:textId="77777777" w:rsidTr="006047FF">
        <w:tc>
          <w:tcPr>
            <w:tcW w:w="400" w:type="dxa"/>
          </w:tcPr>
          <w:p w14:paraId="6770EC09" w14:textId="592B3F23" w:rsidR="00A3638B" w:rsidRDefault="00A3638B" w:rsidP="00A3638B">
            <w:pPr>
              <w:rPr>
                <w:rFonts w:ascii="Arial" w:hAnsi="Arial" w:cs="Arial"/>
                <w:b/>
              </w:rPr>
            </w:pPr>
            <w:r>
              <w:rPr>
                <w:rFonts w:ascii="Arial" w:hAnsi="Arial" w:cs="Arial"/>
                <w:b/>
              </w:rPr>
              <w:t>2.</w:t>
            </w:r>
          </w:p>
        </w:tc>
        <w:tc>
          <w:tcPr>
            <w:tcW w:w="2919" w:type="dxa"/>
          </w:tcPr>
          <w:p w14:paraId="721BFACB" w14:textId="56546C97" w:rsidR="00A3638B" w:rsidRDefault="00A3638B" w:rsidP="00A3638B">
            <w:pPr>
              <w:rPr>
                <w:rFonts w:ascii="Arial" w:hAnsi="Arial" w:cs="Arial"/>
              </w:rPr>
            </w:pPr>
            <w:r>
              <w:rPr>
                <w:rFonts w:ascii="Arial" w:hAnsi="Arial" w:cs="Arial"/>
              </w:rPr>
              <w:t>Vedligeholdelsesreglement, råderetskatalog og husorden</w:t>
            </w:r>
          </w:p>
        </w:tc>
        <w:tc>
          <w:tcPr>
            <w:tcW w:w="6309" w:type="dxa"/>
          </w:tcPr>
          <w:p w14:paraId="4B694F4C" w14:textId="77777777" w:rsidR="00A3638B" w:rsidRDefault="00A3638B" w:rsidP="00A3638B">
            <w:pPr>
              <w:rPr>
                <w:rFonts w:ascii="Arial" w:hAnsi="Arial" w:cs="Arial"/>
              </w:rPr>
            </w:pPr>
            <w:r>
              <w:rPr>
                <w:rFonts w:ascii="Arial" w:hAnsi="Arial" w:cs="Arial"/>
              </w:rPr>
              <w:t xml:space="preserve">Afdelingsbestyrelsen har tidligere haft et arbejdsmøde med en konsulent fra </w:t>
            </w:r>
            <w:proofErr w:type="spellStart"/>
            <w:r>
              <w:rPr>
                <w:rFonts w:ascii="Arial" w:hAnsi="Arial" w:cs="Arial"/>
              </w:rPr>
              <w:t>Lejerbo</w:t>
            </w:r>
            <w:proofErr w:type="spellEnd"/>
            <w:r>
              <w:rPr>
                <w:rFonts w:ascii="Arial" w:hAnsi="Arial" w:cs="Arial"/>
              </w:rPr>
              <w:t xml:space="preserve">, hvor der er udarbejdet et forslag til vedligeholdelsesreglement, råderetskatalog og husorden. </w:t>
            </w:r>
          </w:p>
          <w:p w14:paraId="2213F58C" w14:textId="77777777" w:rsidR="00A3638B" w:rsidRDefault="00A3638B" w:rsidP="00A3638B">
            <w:pPr>
              <w:rPr>
                <w:rFonts w:ascii="Arial" w:hAnsi="Arial" w:cs="Arial"/>
              </w:rPr>
            </w:pPr>
          </w:p>
          <w:p w14:paraId="72BFB4A7" w14:textId="77777777" w:rsidR="00A3638B" w:rsidRDefault="00A3638B" w:rsidP="00A3638B">
            <w:pPr>
              <w:rPr>
                <w:rFonts w:ascii="Arial" w:hAnsi="Arial" w:cs="Arial"/>
              </w:rPr>
            </w:pPr>
            <w:r>
              <w:rPr>
                <w:rFonts w:ascii="Arial" w:hAnsi="Arial" w:cs="Arial"/>
              </w:rPr>
              <w:t xml:space="preserve">Vi afventer fortsat svar fra </w:t>
            </w:r>
            <w:proofErr w:type="spellStart"/>
            <w:r>
              <w:rPr>
                <w:rFonts w:ascii="Arial" w:hAnsi="Arial" w:cs="Arial"/>
              </w:rPr>
              <w:t>Lejerbo</w:t>
            </w:r>
            <w:proofErr w:type="spellEnd"/>
            <w:r>
              <w:rPr>
                <w:rFonts w:ascii="Arial" w:hAnsi="Arial" w:cs="Arial"/>
              </w:rPr>
              <w:t xml:space="preserve"> vedr. forslaget.</w:t>
            </w:r>
          </w:p>
          <w:p w14:paraId="3F825EBB" w14:textId="77777777" w:rsidR="00A3638B" w:rsidRDefault="00A3638B" w:rsidP="00A3638B">
            <w:pPr>
              <w:rPr>
                <w:rFonts w:ascii="Arial" w:hAnsi="Arial" w:cs="Arial"/>
              </w:rPr>
            </w:pPr>
          </w:p>
          <w:p w14:paraId="077913B7" w14:textId="5D8D9B84" w:rsidR="00A3638B" w:rsidRDefault="00A3638B" w:rsidP="00A3638B">
            <w:pPr>
              <w:rPr>
                <w:rFonts w:ascii="Arial" w:hAnsi="Arial" w:cs="Arial"/>
              </w:rPr>
            </w:pPr>
            <w:r>
              <w:rPr>
                <w:rFonts w:ascii="Arial" w:hAnsi="Arial" w:cs="Arial"/>
              </w:rPr>
              <w:t xml:space="preserve">Charlotte har d.d. være i kontakt med Susanne fra </w:t>
            </w:r>
            <w:proofErr w:type="spellStart"/>
            <w:r>
              <w:rPr>
                <w:rFonts w:ascii="Arial" w:hAnsi="Arial" w:cs="Arial"/>
              </w:rPr>
              <w:t>Lejerbo</w:t>
            </w:r>
            <w:proofErr w:type="spellEnd"/>
            <w:r>
              <w:rPr>
                <w:rFonts w:ascii="Arial" w:hAnsi="Arial" w:cs="Arial"/>
              </w:rPr>
              <w:t xml:space="preserve">, som oplyser, at hun først nu har været i kontakt med John. De tager fat på det efter sommerferien. </w:t>
            </w:r>
            <w:r>
              <w:rPr>
                <w:rFonts w:ascii="Arial" w:hAnsi="Arial" w:cs="Arial"/>
              </w:rPr>
              <w:t xml:space="preserve">Vi håber, at vi alligevel kan have materialet klar til afdelingsmødet. </w:t>
            </w:r>
            <w:r>
              <w:rPr>
                <w:rFonts w:ascii="Arial" w:hAnsi="Arial" w:cs="Arial"/>
              </w:rPr>
              <w:t xml:space="preserve">Susanne kan ikke </w:t>
            </w:r>
            <w:r>
              <w:rPr>
                <w:rFonts w:ascii="Arial" w:hAnsi="Arial" w:cs="Arial"/>
              </w:rPr>
              <w:lastRenderedPageBreak/>
              <w:t>deltage i afdelingsmødet den 18. september og vi vil derfor foreslå, at vi flytter mødet til 19. september. Charlotte undersøger, om vi kan flytte afdelingsmødet.</w:t>
            </w:r>
          </w:p>
          <w:p w14:paraId="15271C30" w14:textId="77777777" w:rsidR="007A4518" w:rsidRDefault="007A4518" w:rsidP="00A3638B">
            <w:pPr>
              <w:rPr>
                <w:rFonts w:ascii="Arial" w:hAnsi="Arial" w:cs="Arial"/>
              </w:rPr>
            </w:pPr>
          </w:p>
          <w:p w14:paraId="44AB524B" w14:textId="567646DB" w:rsidR="007A4518" w:rsidRDefault="007A4518" w:rsidP="00A3638B">
            <w:pPr>
              <w:rPr>
                <w:rFonts w:ascii="Arial" w:hAnsi="Arial" w:cs="Arial"/>
              </w:rPr>
            </w:pPr>
            <w:r>
              <w:rPr>
                <w:rFonts w:ascii="Arial" w:hAnsi="Arial" w:cs="Arial"/>
              </w:rPr>
              <w:t>Afdelingsbestyrelsen mener ikke, at der er behov for hjælp til referat, dirigent eller budgetfremlæggelse. Til gengæld vil gerne, hvis John kan deltage og fortælle om grundejerforeningen, seneste generalforsamling og om samarbejdsaftalen mellem afdelingen og Østjysk Bolig vedr. grundejerforeningen.</w:t>
            </w:r>
          </w:p>
          <w:p w14:paraId="367142AB" w14:textId="42CCFDBB" w:rsidR="00A3638B" w:rsidRPr="00E7201B" w:rsidRDefault="00A3638B" w:rsidP="00A3638B">
            <w:pPr>
              <w:rPr>
                <w:rFonts w:ascii="Arial" w:hAnsi="Arial" w:cs="Arial"/>
              </w:rPr>
            </w:pPr>
          </w:p>
        </w:tc>
      </w:tr>
      <w:tr w:rsidR="00A3638B" w:rsidRPr="00B87DA0" w14:paraId="6DFC4488" w14:textId="77777777" w:rsidTr="006047FF">
        <w:tc>
          <w:tcPr>
            <w:tcW w:w="400" w:type="dxa"/>
          </w:tcPr>
          <w:p w14:paraId="03E467B0" w14:textId="401531AA" w:rsidR="00A3638B" w:rsidRDefault="00A3638B" w:rsidP="00A3638B">
            <w:pPr>
              <w:rPr>
                <w:rFonts w:ascii="Arial" w:hAnsi="Arial" w:cs="Arial"/>
                <w:b/>
              </w:rPr>
            </w:pPr>
            <w:r>
              <w:rPr>
                <w:rFonts w:ascii="Arial" w:hAnsi="Arial" w:cs="Arial"/>
                <w:b/>
              </w:rPr>
              <w:lastRenderedPageBreak/>
              <w:t>3.</w:t>
            </w:r>
          </w:p>
        </w:tc>
        <w:tc>
          <w:tcPr>
            <w:tcW w:w="2919" w:type="dxa"/>
          </w:tcPr>
          <w:p w14:paraId="6C6A7F89" w14:textId="4076501E" w:rsidR="00A3638B" w:rsidRDefault="00893CF3" w:rsidP="00A3638B">
            <w:pPr>
              <w:rPr>
                <w:rFonts w:ascii="Arial" w:hAnsi="Arial" w:cs="Arial"/>
              </w:rPr>
            </w:pPr>
            <w:r>
              <w:rPr>
                <w:rFonts w:ascii="Arial" w:hAnsi="Arial" w:cs="Arial"/>
              </w:rPr>
              <w:t>Affaldsordning</w:t>
            </w:r>
          </w:p>
        </w:tc>
        <w:tc>
          <w:tcPr>
            <w:tcW w:w="6309" w:type="dxa"/>
          </w:tcPr>
          <w:p w14:paraId="0093746B" w14:textId="77777777" w:rsidR="00A3638B" w:rsidRDefault="00893CF3" w:rsidP="00A3638B">
            <w:pPr>
              <w:rPr>
                <w:rFonts w:ascii="Arial" w:hAnsi="Arial" w:cs="Arial"/>
              </w:rPr>
            </w:pPr>
            <w:r>
              <w:rPr>
                <w:rFonts w:ascii="Arial" w:hAnsi="Arial" w:cs="Arial"/>
              </w:rPr>
              <w:t>Der er fortsat ikke kapacitet nok i plast/emballage og i papir/pap-containerne.</w:t>
            </w:r>
          </w:p>
          <w:p w14:paraId="12642476" w14:textId="77777777" w:rsidR="00893CF3" w:rsidRDefault="00893CF3" w:rsidP="00A3638B">
            <w:pPr>
              <w:rPr>
                <w:rFonts w:ascii="Arial" w:hAnsi="Arial" w:cs="Arial"/>
              </w:rPr>
            </w:pPr>
          </w:p>
          <w:p w14:paraId="64EE7317" w14:textId="77777777" w:rsidR="00893CF3" w:rsidRDefault="00893CF3" w:rsidP="00A3638B">
            <w:pPr>
              <w:rPr>
                <w:rFonts w:ascii="Arial" w:hAnsi="Arial" w:cs="Arial"/>
              </w:rPr>
            </w:pPr>
            <w:r>
              <w:rPr>
                <w:rFonts w:ascii="Arial" w:hAnsi="Arial" w:cs="Arial"/>
              </w:rPr>
              <w:t>Det er en udfordring!</w:t>
            </w:r>
          </w:p>
          <w:p w14:paraId="1220A370" w14:textId="77777777" w:rsidR="00893CF3" w:rsidRDefault="00893CF3" w:rsidP="00A3638B">
            <w:pPr>
              <w:rPr>
                <w:rFonts w:ascii="Arial" w:hAnsi="Arial" w:cs="Arial"/>
              </w:rPr>
            </w:pPr>
          </w:p>
          <w:p w14:paraId="4675C070" w14:textId="51B9BE53" w:rsidR="00893CF3" w:rsidRDefault="00893CF3" w:rsidP="00A3638B">
            <w:pPr>
              <w:rPr>
                <w:rFonts w:ascii="Arial" w:hAnsi="Arial" w:cs="Arial"/>
              </w:rPr>
            </w:pPr>
            <w:r>
              <w:rPr>
                <w:rFonts w:ascii="Arial" w:hAnsi="Arial" w:cs="Arial"/>
              </w:rPr>
              <w:t>Charlotte har af flere omgange været i kontakt med Østjysk Bolig omkring udfordringen. Problemet er, at RenoSyd ikke v</w:t>
            </w:r>
            <w:r w:rsidR="007A4518">
              <w:rPr>
                <w:rFonts w:ascii="Arial" w:hAnsi="Arial" w:cs="Arial"/>
              </w:rPr>
              <w:t>i</w:t>
            </w:r>
            <w:r>
              <w:rPr>
                <w:rFonts w:ascii="Arial" w:hAnsi="Arial" w:cs="Arial"/>
              </w:rPr>
              <w:t>l tømme oftere.</w:t>
            </w:r>
          </w:p>
          <w:p w14:paraId="73BD4771" w14:textId="77777777" w:rsidR="00893CF3" w:rsidRDefault="00893CF3" w:rsidP="00A3638B">
            <w:pPr>
              <w:rPr>
                <w:rFonts w:ascii="Arial" w:hAnsi="Arial" w:cs="Arial"/>
              </w:rPr>
            </w:pPr>
          </w:p>
          <w:p w14:paraId="2D73E516" w14:textId="56184ED3" w:rsidR="007A4518" w:rsidRDefault="00893CF3" w:rsidP="00A3638B">
            <w:pPr>
              <w:rPr>
                <w:rFonts w:ascii="Arial" w:hAnsi="Arial" w:cs="Arial"/>
              </w:rPr>
            </w:pPr>
            <w:r>
              <w:rPr>
                <w:rFonts w:ascii="Arial" w:hAnsi="Arial" w:cs="Arial"/>
              </w:rPr>
              <w:t>Afdelingsbestyrelsen opfordrer den enkelte beboer til selv at kontakte RenoSyd, når containerne er fyldte for at synliggøre, at behovet er større.</w:t>
            </w:r>
          </w:p>
          <w:p w14:paraId="4CAB983D" w14:textId="5C009E54" w:rsidR="00893CF3" w:rsidRPr="00E7201B" w:rsidRDefault="00893CF3" w:rsidP="00A3638B">
            <w:pPr>
              <w:rPr>
                <w:rFonts w:ascii="Arial" w:hAnsi="Arial" w:cs="Arial"/>
              </w:rPr>
            </w:pPr>
          </w:p>
        </w:tc>
      </w:tr>
      <w:tr w:rsidR="00A3638B" w:rsidRPr="00B87DA0" w14:paraId="0ACD12BE" w14:textId="77777777" w:rsidTr="006047FF">
        <w:tc>
          <w:tcPr>
            <w:tcW w:w="400" w:type="dxa"/>
          </w:tcPr>
          <w:p w14:paraId="0ACD12B5" w14:textId="066C283B" w:rsidR="00A3638B" w:rsidRPr="002D10E0" w:rsidRDefault="00A3638B" w:rsidP="00A3638B">
            <w:pPr>
              <w:rPr>
                <w:rFonts w:ascii="Arial" w:hAnsi="Arial" w:cs="Arial"/>
                <w:b/>
              </w:rPr>
            </w:pPr>
            <w:r>
              <w:rPr>
                <w:rFonts w:ascii="Arial" w:hAnsi="Arial" w:cs="Arial"/>
                <w:b/>
              </w:rPr>
              <w:t>4</w:t>
            </w:r>
            <w:r w:rsidRPr="002D10E0">
              <w:rPr>
                <w:rFonts w:ascii="Arial" w:hAnsi="Arial" w:cs="Arial"/>
                <w:b/>
              </w:rPr>
              <w:t>.</w:t>
            </w:r>
          </w:p>
        </w:tc>
        <w:tc>
          <w:tcPr>
            <w:tcW w:w="2919" w:type="dxa"/>
          </w:tcPr>
          <w:p w14:paraId="0ACD12B6" w14:textId="7A57024D" w:rsidR="00A3638B" w:rsidRPr="00B87DA0" w:rsidRDefault="00D22E34" w:rsidP="00A3638B">
            <w:pPr>
              <w:rPr>
                <w:rFonts w:ascii="Arial" w:hAnsi="Arial" w:cs="Arial"/>
              </w:rPr>
            </w:pPr>
            <w:r>
              <w:rPr>
                <w:rFonts w:ascii="Arial" w:hAnsi="Arial" w:cs="Arial"/>
              </w:rPr>
              <w:t>Læbæltet ved punkthusene (grundejerforeningen)</w:t>
            </w:r>
          </w:p>
        </w:tc>
        <w:tc>
          <w:tcPr>
            <w:tcW w:w="6309" w:type="dxa"/>
          </w:tcPr>
          <w:p w14:paraId="658B0609" w14:textId="77777777" w:rsidR="007A4518" w:rsidRDefault="00D22E34" w:rsidP="00A3638B">
            <w:pPr>
              <w:rPr>
                <w:rFonts w:ascii="Arial" w:hAnsi="Arial" w:cs="Arial"/>
              </w:rPr>
            </w:pPr>
            <w:r>
              <w:rPr>
                <w:rFonts w:ascii="Arial" w:hAnsi="Arial" w:cs="Arial"/>
              </w:rPr>
              <w:t xml:space="preserve">Charlotte er blevet kontaktet af beboere vedr. læbæltet. </w:t>
            </w:r>
          </w:p>
          <w:p w14:paraId="6820FEA0" w14:textId="77777777" w:rsidR="007A4518" w:rsidRDefault="007A4518" w:rsidP="00A3638B">
            <w:pPr>
              <w:rPr>
                <w:rFonts w:ascii="Arial" w:hAnsi="Arial" w:cs="Arial"/>
              </w:rPr>
            </w:pPr>
          </w:p>
          <w:p w14:paraId="0FD8239F" w14:textId="21738779" w:rsidR="00A3638B" w:rsidRDefault="00D22E34" w:rsidP="00A3638B">
            <w:pPr>
              <w:rPr>
                <w:rFonts w:ascii="Arial" w:hAnsi="Arial" w:cs="Arial"/>
              </w:rPr>
            </w:pPr>
            <w:r>
              <w:rPr>
                <w:rFonts w:ascii="Arial" w:hAnsi="Arial" w:cs="Arial"/>
              </w:rPr>
              <w:t>Afdelingsbestyrelsen kan ikke gøre noget ved sagen og opfordrer derfor til, at beboere kontakter John direkte for få det kommunikeret til grundejerforeningen.</w:t>
            </w:r>
          </w:p>
          <w:p w14:paraId="0ACD12BD" w14:textId="76497019" w:rsidR="00D22E34" w:rsidRPr="00E7201B" w:rsidRDefault="00D22E34" w:rsidP="00A3638B">
            <w:pPr>
              <w:rPr>
                <w:rFonts w:ascii="Arial" w:hAnsi="Arial" w:cs="Arial"/>
              </w:rPr>
            </w:pPr>
          </w:p>
        </w:tc>
      </w:tr>
      <w:tr w:rsidR="007A4518" w:rsidRPr="00B87DA0" w14:paraId="31DE2448" w14:textId="77777777" w:rsidTr="006047FF">
        <w:tc>
          <w:tcPr>
            <w:tcW w:w="400" w:type="dxa"/>
          </w:tcPr>
          <w:p w14:paraId="11C2219C" w14:textId="7B74B360" w:rsidR="007A4518" w:rsidRDefault="007A4518" w:rsidP="00A3638B">
            <w:pPr>
              <w:rPr>
                <w:rFonts w:ascii="Arial" w:hAnsi="Arial" w:cs="Arial"/>
                <w:b/>
              </w:rPr>
            </w:pPr>
            <w:r>
              <w:rPr>
                <w:rFonts w:ascii="Arial" w:hAnsi="Arial" w:cs="Arial"/>
                <w:b/>
              </w:rPr>
              <w:t>5.</w:t>
            </w:r>
          </w:p>
        </w:tc>
        <w:tc>
          <w:tcPr>
            <w:tcW w:w="2919" w:type="dxa"/>
          </w:tcPr>
          <w:p w14:paraId="5F901FD5" w14:textId="2694781F" w:rsidR="007A4518" w:rsidRDefault="007A4518" w:rsidP="00A3638B">
            <w:pPr>
              <w:rPr>
                <w:rFonts w:ascii="Arial" w:hAnsi="Arial" w:cs="Arial"/>
              </w:rPr>
            </w:pPr>
            <w:r>
              <w:rPr>
                <w:rFonts w:ascii="Arial" w:hAnsi="Arial" w:cs="Arial"/>
              </w:rPr>
              <w:t>Budget og regnskabsmøder</w:t>
            </w:r>
          </w:p>
        </w:tc>
        <w:tc>
          <w:tcPr>
            <w:tcW w:w="6309" w:type="dxa"/>
          </w:tcPr>
          <w:p w14:paraId="515514FF" w14:textId="00BB33BE" w:rsidR="007A4518" w:rsidRDefault="007A4518" w:rsidP="00A3638B">
            <w:pPr>
              <w:rPr>
                <w:rFonts w:ascii="Arial" w:hAnsi="Arial" w:cs="Arial"/>
              </w:rPr>
            </w:pPr>
            <w:r>
              <w:rPr>
                <w:rFonts w:ascii="Arial" w:hAnsi="Arial" w:cs="Arial"/>
              </w:rPr>
              <w:t>Østjysk Bolig har planlagt budget- og regnskabsmøde 27. august kl. 17.00-18.30.</w:t>
            </w:r>
          </w:p>
          <w:p w14:paraId="2CF2465E" w14:textId="77777777" w:rsidR="007A4518" w:rsidRDefault="007A4518" w:rsidP="00A3638B">
            <w:pPr>
              <w:rPr>
                <w:rFonts w:ascii="Arial" w:hAnsi="Arial" w:cs="Arial"/>
              </w:rPr>
            </w:pPr>
          </w:p>
          <w:p w14:paraId="51BE40DD" w14:textId="77777777" w:rsidR="007A4518" w:rsidRDefault="007A4518" w:rsidP="007A4518">
            <w:pPr>
              <w:rPr>
                <w:rFonts w:ascii="Arial" w:hAnsi="Arial" w:cs="Arial"/>
              </w:rPr>
            </w:pPr>
            <w:r>
              <w:rPr>
                <w:rFonts w:ascii="Arial" w:hAnsi="Arial" w:cs="Arial"/>
              </w:rPr>
              <w:t>Charlotte og Lone kan deltage.</w:t>
            </w:r>
          </w:p>
          <w:p w14:paraId="5317DEB4" w14:textId="6B9517C8" w:rsidR="007A4518" w:rsidRDefault="007A4518" w:rsidP="00A3638B">
            <w:pPr>
              <w:rPr>
                <w:rFonts w:ascii="Arial" w:hAnsi="Arial" w:cs="Arial"/>
              </w:rPr>
            </w:pPr>
            <w:r>
              <w:rPr>
                <w:rFonts w:ascii="Arial" w:hAnsi="Arial" w:cs="Arial"/>
              </w:rPr>
              <w:t xml:space="preserve">Charlotte svarer på mailen. </w:t>
            </w:r>
          </w:p>
          <w:p w14:paraId="29601533" w14:textId="77777777" w:rsidR="007A4518" w:rsidRDefault="007A4518" w:rsidP="00A3638B">
            <w:pPr>
              <w:rPr>
                <w:rFonts w:ascii="Arial" w:hAnsi="Arial" w:cs="Arial"/>
              </w:rPr>
            </w:pPr>
          </w:p>
          <w:p w14:paraId="470845F5" w14:textId="0E99DF51" w:rsidR="007A4518" w:rsidRDefault="007A4518" w:rsidP="00A3638B">
            <w:pPr>
              <w:rPr>
                <w:rFonts w:ascii="Arial" w:hAnsi="Arial" w:cs="Arial"/>
              </w:rPr>
            </w:pPr>
            <w:r>
              <w:rPr>
                <w:rFonts w:ascii="Arial" w:hAnsi="Arial" w:cs="Arial"/>
              </w:rPr>
              <w:t>Afdelingsbestyrelsen vil gerne opfordre administrationen til at lave en lukket mail-liste, så der ikke sendes mails til alle afdelingsbestyrelsesmedlemmer i Østjysk Bolig samtidigt.</w:t>
            </w:r>
          </w:p>
          <w:p w14:paraId="37221721" w14:textId="081B24A6" w:rsidR="007A4518" w:rsidRDefault="007A4518" w:rsidP="00A3638B">
            <w:pPr>
              <w:rPr>
                <w:rFonts w:ascii="Arial" w:hAnsi="Arial" w:cs="Arial"/>
              </w:rPr>
            </w:pPr>
          </w:p>
        </w:tc>
      </w:tr>
      <w:tr w:rsidR="00A3638B" w:rsidRPr="00B87DA0" w14:paraId="0ACD12C3" w14:textId="77777777" w:rsidTr="006047FF">
        <w:tc>
          <w:tcPr>
            <w:tcW w:w="400" w:type="dxa"/>
          </w:tcPr>
          <w:p w14:paraId="0ACD12BF" w14:textId="76BD7D0B" w:rsidR="00A3638B" w:rsidRPr="002D10E0" w:rsidRDefault="007A4518" w:rsidP="00A3638B">
            <w:pPr>
              <w:rPr>
                <w:rFonts w:ascii="Arial" w:hAnsi="Arial" w:cs="Arial"/>
                <w:b/>
              </w:rPr>
            </w:pPr>
            <w:r>
              <w:rPr>
                <w:rFonts w:ascii="Arial" w:hAnsi="Arial" w:cs="Arial"/>
                <w:b/>
              </w:rPr>
              <w:t>6</w:t>
            </w:r>
            <w:r w:rsidR="00A3638B" w:rsidRPr="002D10E0">
              <w:rPr>
                <w:rFonts w:ascii="Arial" w:hAnsi="Arial" w:cs="Arial"/>
                <w:b/>
              </w:rPr>
              <w:t>.</w:t>
            </w:r>
          </w:p>
        </w:tc>
        <w:tc>
          <w:tcPr>
            <w:tcW w:w="2919" w:type="dxa"/>
          </w:tcPr>
          <w:p w14:paraId="0ACD12C0" w14:textId="2DF35BEB" w:rsidR="00A3638B" w:rsidRPr="00B87DA0" w:rsidRDefault="00A3638B" w:rsidP="00A3638B">
            <w:pPr>
              <w:rPr>
                <w:rFonts w:ascii="Arial" w:hAnsi="Arial" w:cs="Arial"/>
              </w:rPr>
            </w:pPr>
            <w:r>
              <w:rPr>
                <w:rFonts w:ascii="Arial" w:hAnsi="Arial" w:cs="Arial"/>
              </w:rPr>
              <w:t>Næste møde</w:t>
            </w:r>
          </w:p>
        </w:tc>
        <w:tc>
          <w:tcPr>
            <w:tcW w:w="6309" w:type="dxa"/>
          </w:tcPr>
          <w:p w14:paraId="0ACD12C2" w14:textId="01596206" w:rsidR="00A3638B" w:rsidRPr="002118AB" w:rsidRDefault="008D77D5" w:rsidP="00A3638B">
            <w:pPr>
              <w:rPr>
                <w:rFonts w:ascii="Arial" w:hAnsi="Arial" w:cs="Arial"/>
              </w:rPr>
            </w:pPr>
            <w:r>
              <w:rPr>
                <w:rFonts w:ascii="Arial" w:hAnsi="Arial" w:cs="Arial"/>
              </w:rPr>
              <w:t>13. august</w:t>
            </w:r>
            <w:r w:rsidR="00A3638B">
              <w:rPr>
                <w:rFonts w:ascii="Arial" w:hAnsi="Arial" w:cs="Arial"/>
              </w:rPr>
              <w:t xml:space="preserve"> kl. 19.30</w:t>
            </w:r>
            <w:r>
              <w:rPr>
                <w:rFonts w:ascii="Arial" w:hAnsi="Arial" w:cs="Arial"/>
              </w:rPr>
              <w:t xml:space="preserve"> hos Charlotte</w:t>
            </w:r>
          </w:p>
        </w:tc>
      </w:tr>
    </w:tbl>
    <w:p w14:paraId="0ACD12D5" w14:textId="0AFF9A66" w:rsidR="000B4D59" w:rsidRDefault="000B4D59" w:rsidP="002D10E0">
      <w:pPr>
        <w:rPr>
          <w:rFonts w:ascii="Arial" w:hAnsi="Arial" w:cs="Arial"/>
        </w:rPr>
      </w:pPr>
    </w:p>
    <w:p w14:paraId="54552DBE" w14:textId="787260D6" w:rsidR="006047FF" w:rsidRDefault="006047FF" w:rsidP="002D10E0">
      <w:pPr>
        <w:rPr>
          <w:rFonts w:ascii="Arial" w:hAnsi="Arial" w:cs="Arial"/>
        </w:rPr>
      </w:pPr>
      <w:r>
        <w:rPr>
          <w:rFonts w:ascii="Arial" w:hAnsi="Arial" w:cs="Arial"/>
        </w:rPr>
        <w:t>Vi vil gerne bede Østjysk bolig om at følge op på ovenstående.</w:t>
      </w:r>
    </w:p>
    <w:p w14:paraId="4A87C7E8" w14:textId="28553934" w:rsidR="006047FF" w:rsidRDefault="006047FF" w:rsidP="002D10E0">
      <w:pPr>
        <w:rPr>
          <w:rFonts w:ascii="Arial" w:hAnsi="Arial" w:cs="Arial"/>
        </w:rPr>
      </w:pPr>
      <w:r>
        <w:rPr>
          <w:rFonts w:ascii="Arial" w:hAnsi="Arial" w:cs="Arial"/>
        </w:rPr>
        <w:t>Mvh</w:t>
      </w:r>
    </w:p>
    <w:p w14:paraId="1A985F4E" w14:textId="309A4257" w:rsidR="006047FF" w:rsidRDefault="006047FF" w:rsidP="002D10E0">
      <w:pPr>
        <w:rPr>
          <w:rFonts w:ascii="Arial" w:hAnsi="Arial" w:cs="Arial"/>
        </w:rPr>
      </w:pPr>
      <w:r>
        <w:rPr>
          <w:rFonts w:ascii="Arial" w:hAnsi="Arial" w:cs="Arial"/>
        </w:rPr>
        <w:t xml:space="preserve">Afdelingsbestyrelsen </w:t>
      </w:r>
    </w:p>
    <w:sectPr w:rsidR="006047F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B07D7"/>
    <w:multiLevelType w:val="hybridMultilevel"/>
    <w:tmpl w:val="E42C260C"/>
    <w:lvl w:ilvl="0" w:tplc="CDEA0D0C">
      <w:numFmt w:val="bullet"/>
      <w:lvlText w:val="-"/>
      <w:lvlJc w:val="left"/>
      <w:pPr>
        <w:ind w:left="410" w:hanging="360"/>
      </w:pPr>
      <w:rPr>
        <w:rFonts w:ascii="Calibri" w:eastAsiaTheme="minorHAnsi" w:hAnsi="Calibri" w:cs="Calibri" w:hint="default"/>
      </w:rPr>
    </w:lvl>
    <w:lvl w:ilvl="1" w:tplc="04060003" w:tentative="1">
      <w:start w:val="1"/>
      <w:numFmt w:val="bullet"/>
      <w:lvlText w:val="o"/>
      <w:lvlJc w:val="left"/>
      <w:pPr>
        <w:ind w:left="1130" w:hanging="360"/>
      </w:pPr>
      <w:rPr>
        <w:rFonts w:ascii="Courier New" w:hAnsi="Courier New" w:cs="Courier New" w:hint="default"/>
      </w:rPr>
    </w:lvl>
    <w:lvl w:ilvl="2" w:tplc="04060005" w:tentative="1">
      <w:start w:val="1"/>
      <w:numFmt w:val="bullet"/>
      <w:lvlText w:val=""/>
      <w:lvlJc w:val="left"/>
      <w:pPr>
        <w:ind w:left="1850" w:hanging="360"/>
      </w:pPr>
      <w:rPr>
        <w:rFonts w:ascii="Wingdings" w:hAnsi="Wingdings" w:hint="default"/>
      </w:rPr>
    </w:lvl>
    <w:lvl w:ilvl="3" w:tplc="04060001" w:tentative="1">
      <w:start w:val="1"/>
      <w:numFmt w:val="bullet"/>
      <w:lvlText w:val=""/>
      <w:lvlJc w:val="left"/>
      <w:pPr>
        <w:ind w:left="2570" w:hanging="360"/>
      </w:pPr>
      <w:rPr>
        <w:rFonts w:ascii="Symbol" w:hAnsi="Symbol" w:hint="default"/>
      </w:rPr>
    </w:lvl>
    <w:lvl w:ilvl="4" w:tplc="04060003" w:tentative="1">
      <w:start w:val="1"/>
      <w:numFmt w:val="bullet"/>
      <w:lvlText w:val="o"/>
      <w:lvlJc w:val="left"/>
      <w:pPr>
        <w:ind w:left="3290" w:hanging="360"/>
      </w:pPr>
      <w:rPr>
        <w:rFonts w:ascii="Courier New" w:hAnsi="Courier New" w:cs="Courier New" w:hint="default"/>
      </w:rPr>
    </w:lvl>
    <w:lvl w:ilvl="5" w:tplc="04060005" w:tentative="1">
      <w:start w:val="1"/>
      <w:numFmt w:val="bullet"/>
      <w:lvlText w:val=""/>
      <w:lvlJc w:val="left"/>
      <w:pPr>
        <w:ind w:left="4010" w:hanging="360"/>
      </w:pPr>
      <w:rPr>
        <w:rFonts w:ascii="Wingdings" w:hAnsi="Wingdings" w:hint="default"/>
      </w:rPr>
    </w:lvl>
    <w:lvl w:ilvl="6" w:tplc="04060001" w:tentative="1">
      <w:start w:val="1"/>
      <w:numFmt w:val="bullet"/>
      <w:lvlText w:val=""/>
      <w:lvlJc w:val="left"/>
      <w:pPr>
        <w:ind w:left="4730" w:hanging="360"/>
      </w:pPr>
      <w:rPr>
        <w:rFonts w:ascii="Symbol" w:hAnsi="Symbol" w:hint="default"/>
      </w:rPr>
    </w:lvl>
    <w:lvl w:ilvl="7" w:tplc="04060003" w:tentative="1">
      <w:start w:val="1"/>
      <w:numFmt w:val="bullet"/>
      <w:lvlText w:val="o"/>
      <w:lvlJc w:val="left"/>
      <w:pPr>
        <w:ind w:left="5450" w:hanging="360"/>
      </w:pPr>
      <w:rPr>
        <w:rFonts w:ascii="Courier New" w:hAnsi="Courier New" w:cs="Courier New" w:hint="default"/>
      </w:rPr>
    </w:lvl>
    <w:lvl w:ilvl="8" w:tplc="04060005" w:tentative="1">
      <w:start w:val="1"/>
      <w:numFmt w:val="bullet"/>
      <w:lvlText w:val=""/>
      <w:lvlJc w:val="left"/>
      <w:pPr>
        <w:ind w:left="6170" w:hanging="360"/>
      </w:pPr>
      <w:rPr>
        <w:rFonts w:ascii="Wingdings" w:hAnsi="Wingdings" w:hint="default"/>
      </w:rPr>
    </w:lvl>
  </w:abstractNum>
  <w:abstractNum w:abstractNumId="1" w15:restartNumberingAfterBreak="0">
    <w:nsid w:val="6777105F"/>
    <w:multiLevelType w:val="hybridMultilevel"/>
    <w:tmpl w:val="959024F6"/>
    <w:lvl w:ilvl="0" w:tplc="9C4EC830">
      <w:start w:val="21"/>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76101C28"/>
    <w:multiLevelType w:val="hybridMultilevel"/>
    <w:tmpl w:val="AB4622C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157499577">
    <w:abstractNumId w:val="0"/>
  </w:num>
  <w:num w:numId="2" w16cid:durableId="1521354347">
    <w:abstractNumId w:val="2"/>
  </w:num>
  <w:num w:numId="3" w16cid:durableId="2132799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71B"/>
    <w:rsid w:val="0003138B"/>
    <w:rsid w:val="00047027"/>
    <w:rsid w:val="000547BA"/>
    <w:rsid w:val="000570FC"/>
    <w:rsid w:val="00075B8A"/>
    <w:rsid w:val="00095310"/>
    <w:rsid w:val="000A57EF"/>
    <w:rsid w:val="000B4D59"/>
    <w:rsid w:val="000E1B12"/>
    <w:rsid w:val="000F1F3B"/>
    <w:rsid w:val="00100FE3"/>
    <w:rsid w:val="0013128F"/>
    <w:rsid w:val="00137D28"/>
    <w:rsid w:val="00176DCB"/>
    <w:rsid w:val="001A0D9B"/>
    <w:rsid w:val="001A4ACB"/>
    <w:rsid w:val="001B3932"/>
    <w:rsid w:val="001D1B14"/>
    <w:rsid w:val="00204993"/>
    <w:rsid w:val="002118AB"/>
    <w:rsid w:val="00216CCA"/>
    <w:rsid w:val="002214C6"/>
    <w:rsid w:val="00227BB6"/>
    <w:rsid w:val="00245B3A"/>
    <w:rsid w:val="00281AAC"/>
    <w:rsid w:val="002D10E0"/>
    <w:rsid w:val="002D51A1"/>
    <w:rsid w:val="002E35DD"/>
    <w:rsid w:val="002F130A"/>
    <w:rsid w:val="0030384E"/>
    <w:rsid w:val="0033566C"/>
    <w:rsid w:val="0037338C"/>
    <w:rsid w:val="00376935"/>
    <w:rsid w:val="00387184"/>
    <w:rsid w:val="00395C90"/>
    <w:rsid w:val="003E0E22"/>
    <w:rsid w:val="003E5CC4"/>
    <w:rsid w:val="00441CE5"/>
    <w:rsid w:val="0047257F"/>
    <w:rsid w:val="00473E45"/>
    <w:rsid w:val="004936A3"/>
    <w:rsid w:val="004A26F1"/>
    <w:rsid w:val="004B2511"/>
    <w:rsid w:val="004C3893"/>
    <w:rsid w:val="004D0328"/>
    <w:rsid w:val="004E6588"/>
    <w:rsid w:val="005125A8"/>
    <w:rsid w:val="005136EB"/>
    <w:rsid w:val="00522569"/>
    <w:rsid w:val="0052623E"/>
    <w:rsid w:val="00571C94"/>
    <w:rsid w:val="00586C55"/>
    <w:rsid w:val="00586CF3"/>
    <w:rsid w:val="00593B45"/>
    <w:rsid w:val="005B0D5D"/>
    <w:rsid w:val="005B3DAC"/>
    <w:rsid w:val="005E3E60"/>
    <w:rsid w:val="006047FF"/>
    <w:rsid w:val="00612476"/>
    <w:rsid w:val="00621FA1"/>
    <w:rsid w:val="006328A5"/>
    <w:rsid w:val="00643329"/>
    <w:rsid w:val="00667FF5"/>
    <w:rsid w:val="00694895"/>
    <w:rsid w:val="006A0E18"/>
    <w:rsid w:val="006D5EE6"/>
    <w:rsid w:val="00733BFB"/>
    <w:rsid w:val="007A4518"/>
    <w:rsid w:val="007B415D"/>
    <w:rsid w:val="008047A1"/>
    <w:rsid w:val="00852F2D"/>
    <w:rsid w:val="0088771B"/>
    <w:rsid w:val="00893CF3"/>
    <w:rsid w:val="008A5C66"/>
    <w:rsid w:val="008C6658"/>
    <w:rsid w:val="008D0F28"/>
    <w:rsid w:val="008D172B"/>
    <w:rsid w:val="008D77D5"/>
    <w:rsid w:val="008F6A01"/>
    <w:rsid w:val="00960660"/>
    <w:rsid w:val="00961A5C"/>
    <w:rsid w:val="009835D8"/>
    <w:rsid w:val="009977F8"/>
    <w:rsid w:val="009B170D"/>
    <w:rsid w:val="009B6498"/>
    <w:rsid w:val="009D5839"/>
    <w:rsid w:val="009D770D"/>
    <w:rsid w:val="009F5B9F"/>
    <w:rsid w:val="00A3638B"/>
    <w:rsid w:val="00A61A84"/>
    <w:rsid w:val="00A77CBE"/>
    <w:rsid w:val="00A92B00"/>
    <w:rsid w:val="00AA6A51"/>
    <w:rsid w:val="00AA6AF9"/>
    <w:rsid w:val="00AB2EBE"/>
    <w:rsid w:val="00B22F2C"/>
    <w:rsid w:val="00B46E37"/>
    <w:rsid w:val="00B87DA0"/>
    <w:rsid w:val="00BA2C8B"/>
    <w:rsid w:val="00BC42D4"/>
    <w:rsid w:val="00BE21E7"/>
    <w:rsid w:val="00C00248"/>
    <w:rsid w:val="00C31806"/>
    <w:rsid w:val="00C677E7"/>
    <w:rsid w:val="00C81435"/>
    <w:rsid w:val="00CB4825"/>
    <w:rsid w:val="00CE0EA9"/>
    <w:rsid w:val="00CE61DF"/>
    <w:rsid w:val="00D22E34"/>
    <w:rsid w:val="00D611AB"/>
    <w:rsid w:val="00D92D43"/>
    <w:rsid w:val="00DA0773"/>
    <w:rsid w:val="00E13A4F"/>
    <w:rsid w:val="00E24B70"/>
    <w:rsid w:val="00E31C68"/>
    <w:rsid w:val="00E40AF6"/>
    <w:rsid w:val="00E7201B"/>
    <w:rsid w:val="00E81EA1"/>
    <w:rsid w:val="00E844BB"/>
    <w:rsid w:val="00E95862"/>
    <w:rsid w:val="00EC6EE6"/>
    <w:rsid w:val="00EF2A6E"/>
    <w:rsid w:val="00EF757F"/>
    <w:rsid w:val="00F02376"/>
    <w:rsid w:val="00F271F5"/>
    <w:rsid w:val="00F37F69"/>
    <w:rsid w:val="00FD07C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D1296"/>
  <w15:chartTrackingRefBased/>
  <w15:docId w15:val="{0626FDF7-507A-460F-91F8-4EA348C03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8771B"/>
    <w:pPr>
      <w:ind w:left="720"/>
      <w:contextualSpacing/>
    </w:pPr>
  </w:style>
  <w:style w:type="table" w:styleId="Tabel-Gitter">
    <w:name w:val="Table Grid"/>
    <w:basedOn w:val="Tabel-Normal"/>
    <w:uiPriority w:val="59"/>
    <w:rsid w:val="00B87D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387184"/>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3871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75721">
      <w:bodyDiv w:val="1"/>
      <w:marLeft w:val="0"/>
      <w:marRight w:val="0"/>
      <w:marTop w:val="0"/>
      <w:marBottom w:val="0"/>
      <w:divBdr>
        <w:top w:val="none" w:sz="0" w:space="0" w:color="auto"/>
        <w:left w:val="none" w:sz="0" w:space="0" w:color="auto"/>
        <w:bottom w:val="none" w:sz="0" w:space="0" w:color="auto"/>
        <w:right w:val="none" w:sz="0" w:space="0" w:color="auto"/>
      </w:divBdr>
    </w:div>
    <w:div w:id="503060008">
      <w:bodyDiv w:val="1"/>
      <w:marLeft w:val="0"/>
      <w:marRight w:val="0"/>
      <w:marTop w:val="0"/>
      <w:marBottom w:val="0"/>
      <w:divBdr>
        <w:top w:val="none" w:sz="0" w:space="0" w:color="auto"/>
        <w:left w:val="none" w:sz="0" w:space="0" w:color="auto"/>
        <w:bottom w:val="none" w:sz="0" w:space="0" w:color="auto"/>
        <w:right w:val="none" w:sz="0" w:space="0" w:color="auto"/>
      </w:divBdr>
    </w:div>
    <w:div w:id="1657607988">
      <w:bodyDiv w:val="1"/>
      <w:marLeft w:val="0"/>
      <w:marRight w:val="0"/>
      <w:marTop w:val="0"/>
      <w:marBottom w:val="0"/>
      <w:divBdr>
        <w:top w:val="none" w:sz="0" w:space="0" w:color="auto"/>
        <w:left w:val="none" w:sz="0" w:space="0" w:color="auto"/>
        <w:bottom w:val="none" w:sz="0" w:space="0" w:color="auto"/>
        <w:right w:val="none" w:sz="0" w:space="0" w:color="auto"/>
      </w:divBdr>
      <w:divsChild>
        <w:div w:id="699402537">
          <w:marLeft w:val="0"/>
          <w:marRight w:val="0"/>
          <w:marTop w:val="0"/>
          <w:marBottom w:val="0"/>
          <w:divBdr>
            <w:top w:val="none" w:sz="0" w:space="0" w:color="auto"/>
            <w:left w:val="none" w:sz="0" w:space="0" w:color="auto"/>
            <w:bottom w:val="none" w:sz="0" w:space="0" w:color="auto"/>
            <w:right w:val="none" w:sz="0" w:space="0" w:color="auto"/>
          </w:divBdr>
        </w:div>
        <w:div w:id="1282108536">
          <w:marLeft w:val="0"/>
          <w:marRight w:val="0"/>
          <w:marTop w:val="0"/>
          <w:marBottom w:val="0"/>
          <w:divBdr>
            <w:top w:val="none" w:sz="0" w:space="0" w:color="auto"/>
            <w:left w:val="none" w:sz="0" w:space="0" w:color="auto"/>
            <w:bottom w:val="none" w:sz="0" w:space="0" w:color="auto"/>
            <w:right w:val="none" w:sz="0" w:space="0" w:color="auto"/>
          </w:divBdr>
        </w:div>
        <w:div w:id="1703941513">
          <w:marLeft w:val="0"/>
          <w:marRight w:val="0"/>
          <w:marTop w:val="0"/>
          <w:marBottom w:val="0"/>
          <w:divBdr>
            <w:top w:val="none" w:sz="0" w:space="0" w:color="auto"/>
            <w:left w:val="none" w:sz="0" w:space="0" w:color="auto"/>
            <w:bottom w:val="none" w:sz="0" w:space="0" w:color="auto"/>
            <w:right w:val="none" w:sz="0" w:space="0" w:color="auto"/>
          </w:divBdr>
        </w:div>
        <w:div w:id="639463336">
          <w:marLeft w:val="0"/>
          <w:marRight w:val="0"/>
          <w:marTop w:val="0"/>
          <w:marBottom w:val="0"/>
          <w:divBdr>
            <w:top w:val="none" w:sz="0" w:space="0" w:color="auto"/>
            <w:left w:val="none" w:sz="0" w:space="0" w:color="auto"/>
            <w:bottom w:val="none" w:sz="0" w:space="0" w:color="auto"/>
            <w:right w:val="none" w:sz="0" w:space="0" w:color="auto"/>
          </w:divBdr>
        </w:div>
      </w:divsChild>
    </w:div>
    <w:div w:id="1677607292">
      <w:bodyDiv w:val="1"/>
      <w:marLeft w:val="0"/>
      <w:marRight w:val="0"/>
      <w:marTop w:val="0"/>
      <w:marBottom w:val="0"/>
      <w:divBdr>
        <w:top w:val="none" w:sz="0" w:space="0" w:color="auto"/>
        <w:left w:val="none" w:sz="0" w:space="0" w:color="auto"/>
        <w:bottom w:val="none" w:sz="0" w:space="0" w:color="auto"/>
        <w:right w:val="none" w:sz="0" w:space="0" w:color="auto"/>
      </w:divBdr>
    </w:div>
    <w:div w:id="2123111130">
      <w:bodyDiv w:val="1"/>
      <w:marLeft w:val="0"/>
      <w:marRight w:val="0"/>
      <w:marTop w:val="0"/>
      <w:marBottom w:val="0"/>
      <w:divBdr>
        <w:top w:val="none" w:sz="0" w:space="0" w:color="auto"/>
        <w:left w:val="none" w:sz="0" w:space="0" w:color="auto"/>
        <w:bottom w:val="none" w:sz="0" w:space="0" w:color="auto"/>
        <w:right w:val="none" w:sz="0" w:space="0" w:color="auto"/>
      </w:divBdr>
      <w:divsChild>
        <w:div w:id="697702577">
          <w:marLeft w:val="0"/>
          <w:marRight w:val="0"/>
          <w:marTop w:val="0"/>
          <w:marBottom w:val="0"/>
          <w:divBdr>
            <w:top w:val="none" w:sz="0" w:space="0" w:color="auto"/>
            <w:left w:val="none" w:sz="0" w:space="0" w:color="auto"/>
            <w:bottom w:val="none" w:sz="0" w:space="0" w:color="auto"/>
            <w:right w:val="none" w:sz="0" w:space="0" w:color="auto"/>
          </w:divBdr>
        </w:div>
        <w:div w:id="1676224741">
          <w:marLeft w:val="0"/>
          <w:marRight w:val="0"/>
          <w:marTop w:val="0"/>
          <w:marBottom w:val="0"/>
          <w:divBdr>
            <w:top w:val="none" w:sz="0" w:space="0" w:color="auto"/>
            <w:left w:val="none" w:sz="0" w:space="0" w:color="auto"/>
            <w:bottom w:val="none" w:sz="0" w:space="0" w:color="auto"/>
            <w:right w:val="none" w:sz="0" w:space="0" w:color="auto"/>
          </w:divBdr>
        </w:div>
        <w:div w:id="2116054068">
          <w:marLeft w:val="0"/>
          <w:marRight w:val="0"/>
          <w:marTop w:val="0"/>
          <w:marBottom w:val="0"/>
          <w:divBdr>
            <w:top w:val="none" w:sz="0" w:space="0" w:color="auto"/>
            <w:left w:val="none" w:sz="0" w:space="0" w:color="auto"/>
            <w:bottom w:val="none" w:sz="0" w:space="0" w:color="auto"/>
            <w:right w:val="none" w:sz="0" w:space="0" w:color="auto"/>
          </w:divBdr>
        </w:div>
        <w:div w:id="721640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57D6A17301C5C4F8CDD45E5455FEE45" ma:contentTypeVersion="12" ma:contentTypeDescription="Opret et nyt dokument." ma:contentTypeScope="" ma:versionID="acce1b6d45d238de6693809ccd62a338">
  <xsd:schema xmlns:xsd="http://www.w3.org/2001/XMLSchema" xmlns:xs="http://www.w3.org/2001/XMLSchema" xmlns:p="http://schemas.microsoft.com/office/2006/metadata/properties" xmlns:ns3="6b956576-4d17-430c-9492-0ef3c2a8cadb" xmlns:ns4="e1f34451-de92-4213-b7a9-8c1749cbdbda" targetNamespace="http://schemas.microsoft.com/office/2006/metadata/properties" ma:root="true" ma:fieldsID="f76405e8bbda1aa95962df877d5ae17c" ns3:_="" ns4:_="">
    <xsd:import namespace="6b956576-4d17-430c-9492-0ef3c2a8cadb"/>
    <xsd:import namespace="e1f34451-de92-4213-b7a9-8c1749cbdbd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56576-4d17-430c-9492-0ef3c2a8cadb"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internalName="SharedWithDetails" ma:readOnly="true">
      <xsd:simpleType>
        <xsd:restriction base="dms:Note">
          <xsd:maxLength value="255"/>
        </xsd:restriction>
      </xsd:simpleType>
    </xsd:element>
    <xsd:element name="SharingHintHash" ma:index="10" nillable="true" ma:displayName="Hashværdi for deling"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f34451-de92-4213-b7a9-8c1749cbdbd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A94367-7821-4910-8EB9-EE505D65E08E}">
  <ds:schemaRefs>
    <ds:schemaRef ds:uri="http://schemas.microsoft.com/sharepoint/v3/contenttype/forms"/>
  </ds:schemaRefs>
</ds:datastoreItem>
</file>

<file path=customXml/itemProps2.xml><?xml version="1.0" encoding="utf-8"?>
<ds:datastoreItem xmlns:ds="http://schemas.openxmlformats.org/officeDocument/2006/customXml" ds:itemID="{FD08E3A2-C1C1-46FA-A020-D75EEBF6E3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EE0F47-6116-4429-AEA0-50E44E266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956576-4d17-430c-9492-0ef3c2a8cadb"/>
    <ds:schemaRef ds:uri="e1f34451-de92-4213-b7a9-8c1749cbdb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551</Words>
  <Characters>3137</Characters>
  <Application>Microsoft Office Word</Application>
  <DocSecurity>0</DocSecurity>
  <Lines>125</Lines>
  <Paragraphs>58</Paragraphs>
  <ScaleCrop>false</ScaleCrop>
  <HeadingPairs>
    <vt:vector size="2" baseType="variant">
      <vt:variant>
        <vt:lpstr>Titel</vt:lpstr>
      </vt:variant>
      <vt:variant>
        <vt:i4>1</vt:i4>
      </vt:variant>
    </vt:vector>
  </HeadingPairs>
  <TitlesOfParts>
    <vt:vector size="1" baseType="lpstr">
      <vt:lpstr/>
    </vt:vector>
  </TitlesOfParts>
  <Company>VIA.DK</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KMEH</dc:creator>
  <cp:keywords/>
  <dc:description/>
  <cp:lastModifiedBy>Katja Malene Erbs Hillers (KMEH) | VIA</cp:lastModifiedBy>
  <cp:revision>5</cp:revision>
  <cp:lastPrinted>2021-12-19T13:06:00Z</cp:lastPrinted>
  <dcterms:created xsi:type="dcterms:W3CDTF">2024-06-25T17:37:00Z</dcterms:created>
  <dcterms:modified xsi:type="dcterms:W3CDTF">2024-06-25T18:25:00Z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0x010100C57D6A17301C5C4F8CDD45E5455FEE45</vt:lpwstr>
  </property>
</Properties>
</file>